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FB3FF2">
      <w:pPr>
        <w:numPr>
          <w:ilvl w:val="0"/>
          <w:numId w:val="0"/>
        </w:numPr>
        <w:jc w:val="center"/>
        <w:rPr>
          <w:rFonts w:hint="eastAsia"/>
          <w:b/>
          <w:bCs/>
          <w:sz w:val="36"/>
          <w:szCs w:val="32"/>
          <w:lang w:eastAsia="zh-CN"/>
        </w:rPr>
      </w:pPr>
      <w:r>
        <w:rPr>
          <w:rFonts w:hint="eastAsia"/>
          <w:b/>
          <w:bCs/>
          <w:sz w:val="36"/>
          <w:szCs w:val="32"/>
          <w:lang w:eastAsia="zh-CN"/>
        </w:rPr>
        <w:t>吉林市民政局购置特殊老年人意外伤害保险项目</w:t>
      </w:r>
    </w:p>
    <w:p w14:paraId="1021E005">
      <w:pPr>
        <w:numPr>
          <w:ilvl w:val="0"/>
          <w:numId w:val="0"/>
        </w:numPr>
        <w:jc w:val="center"/>
        <w:rPr>
          <w:rFonts w:hint="default"/>
          <w:b/>
          <w:bCs/>
          <w:sz w:val="36"/>
          <w:szCs w:val="32"/>
          <w:lang w:val="en-US" w:eastAsia="zh-CN"/>
        </w:rPr>
      </w:pPr>
      <w:r>
        <w:rPr>
          <w:rFonts w:hint="eastAsia"/>
          <w:b/>
          <w:bCs/>
          <w:sz w:val="36"/>
          <w:szCs w:val="32"/>
          <w:lang w:val="en-US" w:eastAsia="zh-CN"/>
        </w:rPr>
        <w:t>招标公告</w:t>
      </w:r>
      <w:bookmarkStart w:id="29" w:name="_GoBack"/>
      <w:bookmarkEnd w:id="29"/>
    </w:p>
    <w:p w14:paraId="19F50E69">
      <w:pPr>
        <w:numPr>
          <w:ilvl w:val="0"/>
          <w:numId w:val="0"/>
        </w:numPr>
        <w:rPr>
          <w:rFonts w:hint="eastAsia"/>
        </w:rPr>
      </w:pPr>
    </w:p>
    <w:p w14:paraId="36A4A7A0">
      <w:pPr>
        <w:pBdr>
          <w:top w:val="single" w:color="auto" w:sz="4" w:space="1"/>
          <w:left w:val="single" w:color="auto" w:sz="4" w:space="4"/>
          <w:bottom w:val="single" w:color="auto" w:sz="4" w:space="1"/>
          <w:right w:val="single" w:color="auto" w:sz="4" w:space="4"/>
        </w:pBd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项目概况</w:t>
      </w:r>
      <w:r>
        <w:rPr>
          <w:rFonts w:hint="eastAsia" w:ascii="宋体" w:hAnsi="宋体" w:cs="宋体"/>
          <w:sz w:val="21"/>
          <w:szCs w:val="21"/>
          <w:lang w:val="en-US" w:eastAsia="zh-CN"/>
        </w:rPr>
        <w:t xml:space="preserve"> </w:t>
      </w:r>
    </w:p>
    <w:p w14:paraId="1E5C60FB">
      <w:pPr>
        <w:pBdr>
          <w:top w:val="single" w:color="auto" w:sz="4" w:space="1"/>
          <w:left w:val="single" w:color="auto" w:sz="4" w:space="4"/>
          <w:bottom w:val="single" w:color="auto" w:sz="4" w:space="1"/>
          <w:right w:val="single" w:color="auto" w:sz="4" w:space="4"/>
        </w:pBdr>
        <w:spacing w:line="360" w:lineRule="auto"/>
        <w:ind w:firstLine="420" w:firstLineChars="200"/>
        <w:rPr>
          <w:rFonts w:hint="eastAsia" w:ascii="宋体" w:hAnsi="宋体" w:eastAsia="宋体" w:cs="宋体"/>
          <w:sz w:val="21"/>
          <w:szCs w:val="21"/>
          <w:highlight w:val="none"/>
        </w:rPr>
      </w:pPr>
      <w:bookmarkStart w:id="0" w:name="OLE_LINK2"/>
      <w:r>
        <w:rPr>
          <w:rFonts w:hint="eastAsia" w:ascii="宋体" w:hAnsi="宋体" w:eastAsia="宋体" w:cs="宋体"/>
          <w:sz w:val="21"/>
          <w:szCs w:val="21"/>
          <w:lang w:val="en-US" w:eastAsia="zh-CN"/>
        </w:rPr>
        <w:t>吉林市民政局购置特殊老年人意外伤害保险项目</w:t>
      </w:r>
      <w:bookmarkEnd w:id="0"/>
      <w:r>
        <w:rPr>
          <w:rFonts w:hint="eastAsia" w:ascii="宋体" w:hAnsi="宋体" w:eastAsia="宋体" w:cs="宋体"/>
          <w:sz w:val="21"/>
          <w:szCs w:val="21"/>
        </w:rPr>
        <w:t>的潜在</w:t>
      </w:r>
      <w:r>
        <w:rPr>
          <w:rFonts w:hint="eastAsia" w:ascii="宋体" w:hAnsi="宋体" w:cs="宋体"/>
          <w:sz w:val="21"/>
          <w:szCs w:val="21"/>
          <w:lang w:eastAsia="zh-CN"/>
        </w:rPr>
        <w:t>供应商</w:t>
      </w:r>
      <w:r>
        <w:rPr>
          <w:rFonts w:hint="eastAsia" w:ascii="宋体" w:hAnsi="宋体" w:eastAsia="宋体" w:cs="宋体"/>
          <w:sz w:val="21"/>
          <w:szCs w:val="21"/>
        </w:rPr>
        <w:t>应在“政采云”平台(https://www.zcygov.cn/)获取(下</w:t>
      </w:r>
      <w:r>
        <w:rPr>
          <w:rFonts w:hint="eastAsia" w:ascii="宋体" w:hAnsi="宋体" w:eastAsia="宋体" w:cs="宋体"/>
          <w:sz w:val="21"/>
          <w:szCs w:val="21"/>
          <w:highlight w:val="none"/>
        </w:rPr>
        <w:t>载)招标文件</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并于2024年</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月</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日</w:t>
      </w:r>
      <w:r>
        <w:rPr>
          <w:rFonts w:hint="eastAsia" w:ascii="宋体" w:hAnsi="宋体" w:cs="宋体"/>
          <w:sz w:val="21"/>
          <w:szCs w:val="21"/>
          <w:highlight w:val="none"/>
          <w:lang w:val="en-US" w:eastAsia="zh-CN"/>
        </w:rPr>
        <w:t>9</w:t>
      </w:r>
      <w:r>
        <w:rPr>
          <w:rFonts w:hint="eastAsia" w:ascii="宋体" w:hAnsi="宋体" w:eastAsia="宋体" w:cs="宋体"/>
          <w:sz w:val="21"/>
          <w:szCs w:val="21"/>
          <w:highlight w:val="none"/>
        </w:rPr>
        <w:t>时</w:t>
      </w:r>
      <w:r>
        <w:rPr>
          <w:rFonts w:hint="eastAsia" w:ascii="宋体" w:hAnsi="宋体" w:cs="宋体"/>
          <w:sz w:val="21"/>
          <w:szCs w:val="21"/>
          <w:highlight w:val="none"/>
          <w:lang w:val="en-US" w:eastAsia="zh-CN"/>
        </w:rPr>
        <w:t>30</w:t>
      </w:r>
      <w:r>
        <w:rPr>
          <w:rFonts w:hint="eastAsia" w:ascii="宋体" w:hAnsi="宋体" w:eastAsia="宋体" w:cs="宋体"/>
          <w:sz w:val="21"/>
          <w:szCs w:val="21"/>
          <w:highlight w:val="none"/>
        </w:rPr>
        <w:t>分(北京时间)前递交(上传)</w:t>
      </w:r>
      <w:r>
        <w:rPr>
          <w:rFonts w:hint="eastAsia" w:ascii="宋体" w:hAnsi="宋体" w:eastAsia="宋体" w:cs="宋体"/>
          <w:sz w:val="21"/>
          <w:szCs w:val="21"/>
          <w:highlight w:val="none"/>
          <w:lang w:val="en-US" w:eastAsia="zh-CN"/>
        </w:rPr>
        <w:t>投标</w:t>
      </w:r>
      <w:r>
        <w:rPr>
          <w:rFonts w:hint="eastAsia" w:ascii="宋体" w:hAnsi="宋体" w:eastAsia="宋体" w:cs="宋体"/>
          <w:sz w:val="21"/>
          <w:szCs w:val="21"/>
          <w:highlight w:val="none"/>
        </w:rPr>
        <w:t>文件。</w:t>
      </w:r>
    </w:p>
    <w:p w14:paraId="3CDF276C">
      <w:pPr>
        <w:pStyle w:val="3"/>
        <w:spacing w:line="360" w:lineRule="auto"/>
        <w:rPr>
          <w:rFonts w:hint="eastAsia" w:ascii="宋体" w:hAnsi="宋体" w:eastAsia="宋体" w:cs="宋体"/>
          <w:b w:val="0"/>
          <w:sz w:val="21"/>
          <w:szCs w:val="21"/>
          <w:highlight w:val="none"/>
        </w:rPr>
      </w:pPr>
      <w:bookmarkStart w:id="1" w:name="_Toc35393621"/>
      <w:bookmarkStart w:id="2" w:name="_Toc28359079"/>
      <w:bookmarkStart w:id="3" w:name="_Toc35393790"/>
      <w:bookmarkStart w:id="4" w:name="_Toc28359002"/>
      <w:bookmarkStart w:id="5" w:name="_Hlk24379207"/>
      <w:r>
        <w:rPr>
          <w:rFonts w:hint="eastAsia" w:ascii="宋体" w:hAnsi="宋体" w:eastAsia="宋体" w:cs="宋体"/>
          <w:b/>
          <w:bCs/>
          <w:sz w:val="21"/>
          <w:szCs w:val="21"/>
          <w:highlight w:val="none"/>
        </w:rPr>
        <w:t>一、项目基本情况</w:t>
      </w:r>
      <w:bookmarkEnd w:id="1"/>
      <w:bookmarkEnd w:id="2"/>
      <w:bookmarkEnd w:id="3"/>
      <w:bookmarkEnd w:id="4"/>
    </w:p>
    <w:p w14:paraId="29BAC6CA">
      <w:pPr>
        <w:spacing w:line="360" w:lineRule="auto"/>
        <w:ind w:firstLine="420" w:firstLineChars="200"/>
        <w:rPr>
          <w:rFonts w:hint="eastAsia" w:ascii="宋体" w:hAnsi="宋体" w:eastAsia="宋体" w:cs="宋体"/>
          <w:color w:val="FF0000"/>
          <w:sz w:val="21"/>
          <w:szCs w:val="21"/>
          <w:highlight w:val="none"/>
          <w:lang w:val="en-US" w:eastAsia="zh-CN"/>
        </w:rPr>
      </w:pP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项目编号：</w:t>
      </w:r>
      <w:r>
        <w:rPr>
          <w:rFonts w:hint="eastAsia" w:ascii="宋体" w:hAnsi="宋体" w:cs="宋体"/>
          <w:sz w:val="21"/>
          <w:szCs w:val="21"/>
          <w:highlight w:val="none"/>
          <w:lang w:eastAsia="zh-CN"/>
        </w:rPr>
        <w:t>采购计划-[2024]-00605号-1</w:t>
      </w:r>
      <w:r>
        <w:rPr>
          <w:rFonts w:hint="eastAsia" w:ascii="宋体" w:hAnsi="宋体" w:cs="宋体"/>
          <w:sz w:val="21"/>
          <w:szCs w:val="21"/>
          <w:highlight w:val="none"/>
          <w:lang w:val="en-US" w:eastAsia="zh-CN"/>
        </w:rPr>
        <w:t>；</w:t>
      </w:r>
    </w:p>
    <w:p w14:paraId="7ABE4EBC">
      <w:pPr>
        <w:spacing w:line="360" w:lineRule="auto"/>
        <w:ind w:firstLine="420" w:firstLineChars="200"/>
        <w:rPr>
          <w:rFonts w:hint="eastAsia" w:ascii="宋体" w:hAnsi="宋体" w:eastAsia="宋体" w:cs="宋体"/>
          <w:sz w:val="21"/>
          <w:szCs w:val="21"/>
          <w:highlight w:val="none"/>
          <w:lang w:eastAsia="zh-CN"/>
        </w:rPr>
      </w:pPr>
      <w:r>
        <w:rPr>
          <w:rFonts w:hint="eastAsia" w:ascii="宋体" w:hAnsi="宋体" w:cs="宋体"/>
          <w:sz w:val="21"/>
          <w:szCs w:val="21"/>
          <w:highlight w:val="none"/>
          <w:lang w:val="en-US" w:eastAsia="zh-CN"/>
        </w:rPr>
        <w:t>2.</w:t>
      </w:r>
      <w:r>
        <w:rPr>
          <w:rFonts w:hint="eastAsia" w:ascii="宋体" w:hAnsi="宋体" w:eastAsia="宋体" w:cs="宋体"/>
          <w:sz w:val="21"/>
          <w:szCs w:val="21"/>
          <w:highlight w:val="none"/>
        </w:rPr>
        <w:t>项目名称：吉林市民政局购置特殊老年人意外伤害保险项目</w:t>
      </w:r>
      <w:r>
        <w:rPr>
          <w:rFonts w:hint="eastAsia" w:ascii="宋体" w:hAnsi="宋体" w:cs="宋体"/>
          <w:sz w:val="21"/>
          <w:szCs w:val="21"/>
          <w:highlight w:val="none"/>
          <w:lang w:eastAsia="zh-CN"/>
        </w:rPr>
        <w:t>；</w:t>
      </w:r>
    </w:p>
    <w:bookmarkEnd w:id="5"/>
    <w:p w14:paraId="2476A95D">
      <w:pPr>
        <w:spacing w:line="360" w:lineRule="auto"/>
        <w:ind w:firstLine="420" w:firstLineChars="200"/>
        <w:rPr>
          <w:rFonts w:hint="eastAsia" w:ascii="宋体" w:hAnsi="宋体" w:eastAsia="宋体" w:cs="宋体"/>
          <w:sz w:val="21"/>
          <w:szCs w:val="21"/>
          <w:highlight w:val="none"/>
          <w:lang w:eastAsia="zh-CN"/>
        </w:rPr>
      </w:pPr>
      <w:r>
        <w:rPr>
          <w:rFonts w:hint="eastAsia" w:ascii="宋体" w:hAnsi="宋体" w:cs="宋体"/>
          <w:sz w:val="21"/>
          <w:szCs w:val="21"/>
          <w:highlight w:val="none"/>
          <w:lang w:val="en-US" w:eastAsia="zh-CN"/>
        </w:rPr>
        <w:t>3.</w:t>
      </w:r>
      <w:r>
        <w:rPr>
          <w:rFonts w:hint="eastAsia" w:ascii="宋体" w:hAnsi="宋体" w:eastAsia="宋体" w:cs="宋体"/>
          <w:sz w:val="21"/>
          <w:szCs w:val="21"/>
          <w:highlight w:val="none"/>
        </w:rPr>
        <w:t>预算金额：</w:t>
      </w:r>
      <w:r>
        <w:rPr>
          <w:rFonts w:hint="eastAsia" w:ascii="宋体" w:hAnsi="宋体" w:eastAsia="宋体" w:cs="宋体"/>
          <w:sz w:val="21"/>
          <w:szCs w:val="21"/>
          <w:highlight w:val="none"/>
          <w:lang w:val="en-US" w:eastAsia="zh-CN"/>
        </w:rPr>
        <w:t>128.67</w:t>
      </w:r>
      <w:r>
        <w:rPr>
          <w:rFonts w:hint="eastAsia" w:ascii="宋体" w:hAnsi="宋体" w:eastAsia="宋体" w:cs="宋体"/>
          <w:sz w:val="21"/>
          <w:szCs w:val="21"/>
          <w:highlight w:val="none"/>
        </w:rPr>
        <w:t>万元</w:t>
      </w:r>
      <w:r>
        <w:rPr>
          <w:rFonts w:hint="eastAsia" w:ascii="宋体" w:hAnsi="宋体" w:cs="宋体"/>
          <w:sz w:val="21"/>
          <w:szCs w:val="21"/>
          <w:highlight w:val="none"/>
          <w:lang w:eastAsia="zh-CN"/>
        </w:rPr>
        <w:t>；</w:t>
      </w:r>
    </w:p>
    <w:p w14:paraId="1A441282">
      <w:pPr>
        <w:spacing w:line="360" w:lineRule="auto"/>
        <w:ind w:firstLine="420" w:firstLineChars="200"/>
        <w:rPr>
          <w:rFonts w:hint="eastAsia" w:ascii="宋体" w:hAnsi="宋体" w:eastAsia="宋体" w:cs="宋体"/>
          <w:sz w:val="21"/>
          <w:szCs w:val="21"/>
          <w:highlight w:val="none"/>
          <w:lang w:eastAsia="zh-CN"/>
        </w:rPr>
      </w:pPr>
      <w:r>
        <w:rPr>
          <w:rFonts w:hint="eastAsia" w:ascii="宋体" w:hAnsi="宋体" w:cs="宋体"/>
          <w:sz w:val="21"/>
          <w:szCs w:val="21"/>
          <w:highlight w:val="none"/>
          <w:lang w:val="en-US" w:eastAsia="zh-CN"/>
        </w:rPr>
        <w:t>4.</w:t>
      </w:r>
      <w:r>
        <w:rPr>
          <w:rFonts w:hint="eastAsia" w:ascii="宋体" w:hAnsi="宋体" w:eastAsia="宋体" w:cs="宋体"/>
          <w:sz w:val="21"/>
          <w:szCs w:val="21"/>
          <w:highlight w:val="none"/>
          <w:lang w:val="en-US" w:eastAsia="zh-CN"/>
        </w:rPr>
        <w:t>招标控制价</w:t>
      </w:r>
      <w:r>
        <w:rPr>
          <w:rFonts w:hint="eastAsia" w:ascii="宋体" w:hAnsi="宋体" w:eastAsia="宋体" w:cs="宋体"/>
          <w:sz w:val="21"/>
          <w:szCs w:val="21"/>
          <w:highlight w:val="none"/>
        </w:rPr>
        <w:t>：45元/人/年</w:t>
      </w:r>
      <w:r>
        <w:rPr>
          <w:rFonts w:hint="eastAsia" w:ascii="宋体" w:hAnsi="宋体" w:cs="宋体"/>
          <w:sz w:val="21"/>
          <w:szCs w:val="21"/>
          <w:highlight w:val="none"/>
          <w:lang w:eastAsia="zh-CN"/>
        </w:rPr>
        <w:t>；</w:t>
      </w:r>
    </w:p>
    <w:p w14:paraId="11588045">
      <w:pPr>
        <w:spacing w:line="360" w:lineRule="auto"/>
        <w:ind w:firstLine="420" w:firstLineChars="200"/>
        <w:rPr>
          <w:rFonts w:hint="default" w:ascii="宋体" w:hAnsi="宋体" w:cs="宋体"/>
          <w:sz w:val="21"/>
          <w:szCs w:val="21"/>
          <w:lang w:val="en-US" w:eastAsia="zh-CN"/>
        </w:rPr>
      </w:pPr>
      <w:r>
        <w:rPr>
          <w:rFonts w:hint="eastAsia" w:ascii="宋体" w:hAnsi="宋体" w:cs="宋体"/>
          <w:sz w:val="21"/>
          <w:szCs w:val="21"/>
          <w:lang w:val="en-US" w:eastAsia="zh-CN"/>
        </w:rPr>
        <w:t>5.资金来源：财政资金；</w:t>
      </w:r>
    </w:p>
    <w:p w14:paraId="68C36DB4">
      <w:pPr>
        <w:spacing w:line="360" w:lineRule="auto"/>
        <w:ind w:firstLine="420" w:firstLineChars="200"/>
        <w:rPr>
          <w:rFonts w:hint="eastAsia" w:ascii="宋体" w:hAnsi="宋体" w:eastAsia="宋体" w:cs="宋体"/>
          <w:sz w:val="21"/>
          <w:szCs w:val="21"/>
          <w:u w:val="single"/>
          <w:lang w:eastAsia="zh-CN"/>
        </w:rPr>
      </w:pPr>
      <w:r>
        <w:rPr>
          <w:rFonts w:hint="eastAsia" w:ascii="宋体" w:hAnsi="宋体" w:cs="宋体"/>
          <w:sz w:val="21"/>
          <w:szCs w:val="21"/>
          <w:lang w:val="en-US" w:eastAsia="zh-CN"/>
        </w:rPr>
        <w:t>6.</w:t>
      </w:r>
      <w:r>
        <w:rPr>
          <w:rFonts w:hint="eastAsia" w:ascii="宋体" w:hAnsi="宋体" w:eastAsia="宋体" w:cs="宋体"/>
          <w:sz w:val="21"/>
          <w:szCs w:val="21"/>
        </w:rPr>
        <w:t>采购需求：</w:t>
      </w:r>
      <w:r>
        <w:rPr>
          <w:rFonts w:hint="eastAsia" w:ascii="宋体" w:hAnsi="宋体" w:eastAsia="宋体" w:cs="宋体"/>
          <w:sz w:val="21"/>
          <w:szCs w:val="21"/>
          <w:lang w:val="en-US" w:eastAsia="zh-CN"/>
        </w:rPr>
        <w:t>购置特殊</w:t>
      </w:r>
      <w:r>
        <w:rPr>
          <w:rFonts w:hint="eastAsia" w:ascii="宋体" w:hAnsi="宋体" w:eastAsia="宋体" w:cs="宋体"/>
          <w:sz w:val="21"/>
          <w:szCs w:val="21"/>
        </w:rPr>
        <w:t>老年人意外伤害保险服务（具体服务需求详见招标文件）</w:t>
      </w:r>
      <w:r>
        <w:rPr>
          <w:rFonts w:hint="eastAsia" w:ascii="宋体" w:hAnsi="宋体" w:cs="宋体"/>
          <w:sz w:val="21"/>
          <w:szCs w:val="21"/>
          <w:lang w:eastAsia="zh-CN"/>
        </w:rPr>
        <w:t>；</w:t>
      </w:r>
    </w:p>
    <w:p w14:paraId="4E415A35">
      <w:pPr>
        <w:spacing w:line="360" w:lineRule="auto"/>
        <w:ind w:firstLine="420" w:firstLineChars="200"/>
        <w:rPr>
          <w:rFonts w:hint="eastAsia" w:ascii="宋体" w:hAnsi="宋体" w:eastAsia="宋体" w:cs="宋体"/>
          <w:sz w:val="21"/>
          <w:szCs w:val="21"/>
          <w:lang w:val="en-US" w:eastAsia="zh-CN"/>
        </w:rPr>
      </w:pPr>
      <w:r>
        <w:rPr>
          <w:rFonts w:hint="eastAsia" w:ascii="宋体" w:hAnsi="宋体" w:cs="宋体"/>
          <w:sz w:val="21"/>
          <w:szCs w:val="21"/>
          <w:lang w:val="en-US" w:eastAsia="zh-CN"/>
        </w:rPr>
        <w:t>7.</w:t>
      </w:r>
      <w:r>
        <w:rPr>
          <w:rFonts w:hint="eastAsia" w:ascii="宋体" w:hAnsi="宋体" w:eastAsia="宋体" w:cs="宋体"/>
          <w:sz w:val="21"/>
          <w:szCs w:val="21"/>
          <w:lang w:val="en-US" w:eastAsia="zh-CN"/>
        </w:rPr>
        <w:t>服务期：2024年12月30日-2025年12月29日</w:t>
      </w:r>
      <w:r>
        <w:rPr>
          <w:rFonts w:hint="eastAsia" w:ascii="宋体" w:hAnsi="宋体" w:cs="宋体"/>
          <w:sz w:val="21"/>
          <w:szCs w:val="21"/>
          <w:lang w:val="en-US" w:eastAsia="zh-CN"/>
        </w:rPr>
        <w:t>；</w:t>
      </w:r>
    </w:p>
    <w:p w14:paraId="5EA94D25">
      <w:pPr>
        <w:spacing w:line="360" w:lineRule="auto"/>
        <w:ind w:firstLine="420" w:firstLineChars="200"/>
        <w:rPr>
          <w:rFonts w:hint="eastAsia" w:ascii="宋体" w:hAnsi="宋体" w:eastAsia="宋体" w:cs="宋体"/>
          <w:sz w:val="21"/>
          <w:szCs w:val="21"/>
          <w:lang w:val="en-US" w:eastAsia="zh-CN"/>
        </w:rPr>
      </w:pPr>
      <w:r>
        <w:rPr>
          <w:rFonts w:hint="eastAsia" w:ascii="宋体" w:hAnsi="宋体" w:cs="宋体"/>
          <w:sz w:val="21"/>
          <w:szCs w:val="21"/>
          <w:lang w:val="en-US" w:eastAsia="zh-CN"/>
        </w:rPr>
        <w:t>8.</w:t>
      </w:r>
      <w:r>
        <w:rPr>
          <w:rFonts w:hint="eastAsia" w:ascii="宋体" w:hAnsi="宋体" w:eastAsia="宋体" w:cs="宋体"/>
          <w:sz w:val="21"/>
          <w:szCs w:val="21"/>
          <w:lang w:val="en-US" w:eastAsia="zh-CN"/>
        </w:rPr>
        <w:t>服务地点：吉林市</w:t>
      </w:r>
      <w:r>
        <w:rPr>
          <w:rFonts w:hint="eastAsia" w:ascii="宋体" w:hAnsi="宋体" w:cs="宋体"/>
          <w:sz w:val="21"/>
          <w:szCs w:val="21"/>
          <w:lang w:val="en-US" w:eastAsia="zh-CN"/>
        </w:rPr>
        <w:t>；</w:t>
      </w:r>
    </w:p>
    <w:p w14:paraId="23BAC875">
      <w:pPr>
        <w:spacing w:line="360" w:lineRule="auto"/>
        <w:ind w:firstLine="420" w:firstLineChars="200"/>
        <w:rPr>
          <w:rFonts w:hint="eastAsia" w:ascii="宋体" w:hAnsi="宋体" w:cs="宋体"/>
          <w:sz w:val="21"/>
          <w:szCs w:val="21"/>
          <w:lang w:val="en-US" w:eastAsia="zh-CN"/>
        </w:rPr>
      </w:pPr>
      <w:r>
        <w:rPr>
          <w:rFonts w:hint="eastAsia" w:ascii="宋体" w:hAnsi="宋体" w:cs="宋体"/>
          <w:sz w:val="21"/>
          <w:szCs w:val="21"/>
          <w:lang w:val="en-US" w:eastAsia="zh-CN"/>
        </w:rPr>
        <w:t>9.</w:t>
      </w:r>
      <w:r>
        <w:rPr>
          <w:rFonts w:hint="eastAsia" w:ascii="宋体" w:hAnsi="宋体" w:eastAsia="宋体" w:cs="宋体"/>
          <w:color w:val="auto"/>
        </w:rPr>
        <w:t>采购方式：</w:t>
      </w:r>
      <w:r>
        <w:rPr>
          <w:rFonts w:hint="eastAsia" w:ascii="宋体" w:hAnsi="宋体" w:eastAsia="宋体" w:cs="宋体"/>
          <w:color w:val="auto"/>
          <w:lang w:val="en-US" w:eastAsia="zh-CN"/>
        </w:rPr>
        <w:t>公开招标</w:t>
      </w:r>
      <w:r>
        <w:rPr>
          <w:rFonts w:hint="eastAsia" w:ascii="宋体" w:hAnsi="宋体" w:eastAsia="宋体" w:cs="宋体"/>
          <w:color w:val="auto"/>
        </w:rPr>
        <w:t>；</w:t>
      </w:r>
    </w:p>
    <w:p w14:paraId="6D16A67C">
      <w:pPr>
        <w:spacing w:line="360" w:lineRule="auto"/>
        <w:ind w:firstLine="420" w:firstLineChars="200"/>
        <w:rPr>
          <w:rFonts w:hint="eastAsia" w:ascii="宋体" w:hAnsi="宋体" w:eastAsia="宋体" w:cs="宋体"/>
          <w:sz w:val="21"/>
          <w:szCs w:val="21"/>
          <w:lang w:eastAsia="zh-CN"/>
        </w:rPr>
      </w:pPr>
      <w:r>
        <w:rPr>
          <w:rFonts w:hint="eastAsia" w:ascii="宋体" w:hAnsi="宋体" w:cs="宋体"/>
          <w:sz w:val="21"/>
          <w:szCs w:val="21"/>
          <w:lang w:val="en-US" w:eastAsia="zh-CN"/>
        </w:rPr>
        <w:t>10.</w:t>
      </w:r>
      <w:r>
        <w:rPr>
          <w:rFonts w:hint="eastAsia" w:ascii="宋体" w:hAnsi="宋体"/>
          <w:sz w:val="21"/>
          <w:szCs w:val="21"/>
          <w:lang w:eastAsia="zh-CN"/>
        </w:rPr>
        <w:t>服务标准</w:t>
      </w:r>
      <w:r>
        <w:rPr>
          <w:rFonts w:hint="eastAsia" w:ascii="宋体" w:hAnsi="宋体" w:eastAsia="宋体" w:cs="宋体"/>
          <w:sz w:val="21"/>
          <w:szCs w:val="21"/>
          <w:lang w:val="en-US" w:eastAsia="zh-CN"/>
        </w:rPr>
        <w:t>：</w:t>
      </w:r>
      <w:r>
        <w:rPr>
          <w:rFonts w:hint="eastAsia" w:ascii="宋体" w:hAnsi="宋体" w:eastAsia="宋体" w:cs="宋体"/>
          <w:sz w:val="21"/>
          <w:szCs w:val="21"/>
        </w:rPr>
        <w:t>符合相关行业标准要求并提供优质服务</w:t>
      </w:r>
      <w:r>
        <w:rPr>
          <w:rFonts w:hint="eastAsia" w:ascii="宋体" w:hAnsi="宋体" w:cs="宋体"/>
          <w:sz w:val="21"/>
          <w:szCs w:val="21"/>
          <w:lang w:eastAsia="zh-CN"/>
        </w:rPr>
        <w:t>；</w:t>
      </w:r>
    </w:p>
    <w:p w14:paraId="6E855694">
      <w:pPr>
        <w:spacing w:line="360" w:lineRule="auto"/>
        <w:ind w:firstLine="420" w:firstLineChars="200"/>
        <w:rPr>
          <w:rFonts w:hint="eastAsia" w:ascii="宋体" w:hAnsi="宋体" w:eastAsia="宋体" w:cs="宋体"/>
          <w:sz w:val="21"/>
          <w:szCs w:val="21"/>
          <w:u w:val="single"/>
        </w:rPr>
      </w:pPr>
      <w:r>
        <w:rPr>
          <w:rFonts w:hint="eastAsia" w:ascii="宋体" w:hAnsi="宋体" w:cs="宋体"/>
          <w:sz w:val="21"/>
          <w:szCs w:val="21"/>
          <w:lang w:val="en-US" w:eastAsia="zh-CN"/>
        </w:rPr>
        <w:t>11.</w:t>
      </w:r>
      <w:r>
        <w:rPr>
          <w:rFonts w:hint="eastAsia" w:ascii="宋体" w:hAnsi="宋体" w:eastAsia="宋体" w:cs="宋体"/>
          <w:sz w:val="21"/>
          <w:szCs w:val="21"/>
        </w:rPr>
        <w:t>合同履行期限：</w:t>
      </w:r>
      <w:r>
        <w:rPr>
          <w:rFonts w:hint="eastAsia" w:ascii="宋体" w:hAnsi="宋体" w:eastAsia="宋体" w:cs="宋体"/>
          <w:sz w:val="21"/>
          <w:szCs w:val="21"/>
          <w:lang w:val="zh-CN" w:eastAsia="zh-CN"/>
        </w:rPr>
        <w:t>自合同签订之日起至合同履行完毕</w:t>
      </w:r>
      <w:r>
        <w:rPr>
          <w:rFonts w:hint="eastAsia" w:ascii="宋体" w:hAnsi="宋体" w:cs="宋体"/>
          <w:sz w:val="21"/>
          <w:szCs w:val="21"/>
          <w:lang w:val="zh-CN" w:eastAsia="zh-CN"/>
        </w:rPr>
        <w:t>；</w:t>
      </w:r>
    </w:p>
    <w:p w14:paraId="295DDDAD">
      <w:pPr>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12.</w:t>
      </w:r>
      <w:r>
        <w:rPr>
          <w:rFonts w:hint="eastAsia" w:ascii="宋体" w:hAnsi="宋体" w:eastAsia="宋体" w:cs="宋体"/>
          <w:sz w:val="21"/>
          <w:szCs w:val="21"/>
        </w:rPr>
        <w:t>本项目不接受联合体投标。</w:t>
      </w:r>
    </w:p>
    <w:p w14:paraId="2972C6E3">
      <w:pPr>
        <w:pStyle w:val="3"/>
        <w:spacing w:line="360" w:lineRule="auto"/>
        <w:rPr>
          <w:rFonts w:hint="default" w:ascii="宋体" w:hAnsi="宋体" w:eastAsia="宋体" w:cs="宋体"/>
          <w:b/>
          <w:bCs/>
          <w:sz w:val="21"/>
          <w:szCs w:val="21"/>
          <w:lang w:val="en-US" w:eastAsia="zh-CN"/>
        </w:rPr>
      </w:pPr>
      <w:bookmarkStart w:id="6" w:name="_Toc35393622"/>
      <w:bookmarkStart w:id="7" w:name="_Toc28359003"/>
      <w:bookmarkStart w:id="8" w:name="_Toc28359080"/>
      <w:bookmarkStart w:id="9" w:name="_Toc35393791"/>
      <w:r>
        <w:rPr>
          <w:rFonts w:hint="eastAsia" w:ascii="宋体" w:hAnsi="宋体" w:eastAsia="宋体" w:cs="宋体"/>
          <w:b/>
          <w:bCs/>
          <w:sz w:val="21"/>
          <w:szCs w:val="21"/>
        </w:rPr>
        <w:t>二、申请人的资格要求：</w:t>
      </w:r>
      <w:bookmarkEnd w:id="6"/>
      <w:bookmarkEnd w:id="7"/>
      <w:bookmarkEnd w:id="8"/>
      <w:bookmarkEnd w:id="9"/>
      <w:r>
        <w:rPr>
          <w:rFonts w:hint="eastAsia" w:ascii="宋体" w:hAnsi="宋体" w:cs="宋体"/>
          <w:b/>
          <w:bCs/>
          <w:sz w:val="21"/>
          <w:szCs w:val="21"/>
          <w:lang w:val="en-US" w:eastAsia="zh-CN"/>
        </w:rPr>
        <w:t xml:space="preserve">                                                                    </w:t>
      </w:r>
    </w:p>
    <w:p w14:paraId="3A1BF1A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1.满足《中华人民共和国政府采购法》第二十二条规定；</w:t>
      </w:r>
    </w:p>
    <w:p w14:paraId="54281797">
      <w:pPr>
        <w:spacing w:line="360" w:lineRule="auto"/>
        <w:ind w:firstLine="420" w:firstLineChars="200"/>
        <w:rPr>
          <w:rFonts w:hint="eastAsia" w:ascii="宋体" w:hAnsi="宋体" w:eastAsia="宋体" w:cs="宋体"/>
          <w:sz w:val="21"/>
          <w:szCs w:val="21"/>
        </w:rPr>
      </w:pPr>
      <w:bookmarkStart w:id="10" w:name="_Toc28359004"/>
      <w:bookmarkStart w:id="11" w:name="_Toc28359081"/>
      <w:r>
        <w:rPr>
          <w:rFonts w:hint="eastAsia" w:ascii="宋体" w:hAnsi="宋体" w:eastAsia="宋体" w:cs="宋体"/>
          <w:sz w:val="21"/>
          <w:szCs w:val="21"/>
        </w:rPr>
        <w:t>2.落实政府采购政策需满足的资格要求：本项目非专门面向中小企业采购。</w:t>
      </w:r>
    </w:p>
    <w:p w14:paraId="59B0209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3.本项目的特定资格要求：</w:t>
      </w:r>
    </w:p>
    <w:p w14:paraId="1445A7F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3.1</w:t>
      </w:r>
      <w:r>
        <w:rPr>
          <w:rFonts w:hint="eastAsia" w:ascii="宋体" w:hAnsi="宋体" w:cs="宋体"/>
          <w:sz w:val="21"/>
          <w:szCs w:val="21"/>
          <w:lang w:eastAsia="zh-CN"/>
        </w:rPr>
        <w:t>供应商</w:t>
      </w:r>
      <w:r>
        <w:rPr>
          <w:rFonts w:hint="eastAsia" w:ascii="宋体" w:hAnsi="宋体" w:eastAsia="宋体" w:cs="宋体"/>
          <w:sz w:val="21"/>
          <w:szCs w:val="21"/>
        </w:rPr>
        <w:t>必须是经国家保险监督管理机构批准在中华人民共和国境内设立和营业的</w:t>
      </w:r>
      <w:r>
        <w:rPr>
          <w:rFonts w:hint="eastAsia" w:ascii="宋体" w:hAnsi="宋体" w:cs="宋体"/>
          <w:sz w:val="21"/>
          <w:szCs w:val="21"/>
          <w:lang w:eastAsia="zh-CN"/>
        </w:rPr>
        <w:t>，</w:t>
      </w:r>
      <w:r>
        <w:rPr>
          <w:rFonts w:hint="eastAsia" w:ascii="宋体" w:hAnsi="宋体" w:eastAsia="宋体" w:cs="宋体"/>
          <w:sz w:val="21"/>
          <w:szCs w:val="21"/>
        </w:rPr>
        <w:t>并依法被核定许可经营责任保险业务的保险公司或其分支机构</w:t>
      </w:r>
      <w:r>
        <w:rPr>
          <w:rFonts w:hint="eastAsia" w:ascii="宋体" w:hAnsi="宋体" w:cs="宋体"/>
          <w:sz w:val="21"/>
          <w:szCs w:val="21"/>
          <w:lang w:eastAsia="zh-CN"/>
        </w:rPr>
        <w:t>，</w:t>
      </w:r>
      <w:r>
        <w:rPr>
          <w:rFonts w:hint="eastAsia" w:ascii="宋体" w:hAnsi="宋体" w:eastAsia="宋体" w:cs="宋体"/>
          <w:sz w:val="21"/>
          <w:szCs w:val="21"/>
        </w:rPr>
        <w:t xml:space="preserve">具备有效的营业执照； </w:t>
      </w:r>
    </w:p>
    <w:p w14:paraId="3AB0431B">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3.2</w:t>
      </w:r>
      <w:r>
        <w:rPr>
          <w:rFonts w:hint="eastAsia" w:ascii="宋体" w:hAnsi="宋体" w:cs="宋体"/>
          <w:sz w:val="21"/>
          <w:szCs w:val="21"/>
          <w:lang w:eastAsia="zh-CN"/>
        </w:rPr>
        <w:t>供应商</w:t>
      </w:r>
      <w:r>
        <w:rPr>
          <w:rFonts w:hint="eastAsia" w:ascii="宋体" w:hAnsi="宋体" w:eastAsia="宋体" w:cs="宋体"/>
          <w:sz w:val="21"/>
          <w:szCs w:val="21"/>
        </w:rPr>
        <w:t>须取得保险监管部门颁发</w:t>
      </w:r>
      <w:r>
        <w:rPr>
          <w:rFonts w:hint="eastAsia" w:ascii="宋体" w:hAnsi="宋体" w:cs="宋体"/>
          <w:sz w:val="21"/>
          <w:szCs w:val="21"/>
          <w:lang w:eastAsia="zh-CN"/>
        </w:rPr>
        <w:t>的</w:t>
      </w:r>
      <w:r>
        <w:rPr>
          <w:rFonts w:hint="eastAsia" w:ascii="宋体" w:hAnsi="宋体" w:eastAsia="宋体" w:cs="宋体"/>
          <w:sz w:val="21"/>
          <w:szCs w:val="21"/>
        </w:rPr>
        <w:t>《保险法人机构许可证》或《经营保险业务许可证》</w:t>
      </w:r>
      <w:r>
        <w:rPr>
          <w:rFonts w:hint="eastAsia" w:ascii="宋体" w:hAnsi="宋体" w:cs="宋体"/>
          <w:sz w:val="21"/>
          <w:szCs w:val="21"/>
          <w:lang w:eastAsia="zh-CN"/>
        </w:rPr>
        <w:t>，</w:t>
      </w:r>
      <w:r>
        <w:rPr>
          <w:rFonts w:hint="eastAsia" w:ascii="宋体" w:hAnsi="宋体" w:eastAsia="宋体" w:cs="宋体"/>
          <w:sz w:val="21"/>
          <w:szCs w:val="21"/>
        </w:rPr>
        <w:t xml:space="preserve">并在承保安排、服务网络、人员组织、项目经验等方面具有履行合同所必需的设备和能力； </w:t>
      </w:r>
    </w:p>
    <w:p w14:paraId="43E7602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3.3企业名称不同但法定代表人为同一个自然人的两个或者两个以上的</w:t>
      </w:r>
      <w:r>
        <w:rPr>
          <w:rFonts w:hint="eastAsia" w:ascii="宋体" w:hAnsi="宋体" w:cs="宋体"/>
          <w:sz w:val="21"/>
          <w:szCs w:val="21"/>
          <w:lang w:eastAsia="zh-CN"/>
        </w:rPr>
        <w:t>供应商</w:t>
      </w:r>
      <w:r>
        <w:rPr>
          <w:rFonts w:hint="eastAsia" w:ascii="宋体" w:hAnsi="宋体" w:eastAsia="宋体" w:cs="宋体"/>
          <w:sz w:val="21"/>
          <w:szCs w:val="21"/>
        </w:rPr>
        <w:t>不得参加同一项目的投标。如果出现上述情况</w:t>
      </w:r>
      <w:r>
        <w:rPr>
          <w:rFonts w:hint="eastAsia" w:ascii="宋体" w:hAnsi="宋体" w:cs="宋体"/>
          <w:sz w:val="21"/>
          <w:szCs w:val="21"/>
          <w:lang w:eastAsia="zh-CN"/>
        </w:rPr>
        <w:t>，</w:t>
      </w:r>
      <w:r>
        <w:rPr>
          <w:rFonts w:hint="eastAsia" w:ascii="宋体" w:hAnsi="宋体" w:eastAsia="宋体" w:cs="宋体"/>
          <w:sz w:val="21"/>
          <w:szCs w:val="21"/>
        </w:rPr>
        <w:t>相关</w:t>
      </w:r>
      <w:r>
        <w:rPr>
          <w:rFonts w:hint="eastAsia" w:ascii="宋体" w:hAnsi="宋体" w:cs="宋体"/>
          <w:sz w:val="21"/>
          <w:szCs w:val="21"/>
          <w:lang w:eastAsia="zh-CN"/>
        </w:rPr>
        <w:t>供应商</w:t>
      </w:r>
      <w:r>
        <w:rPr>
          <w:rFonts w:hint="eastAsia" w:ascii="宋体" w:hAnsi="宋体" w:eastAsia="宋体" w:cs="宋体"/>
          <w:sz w:val="21"/>
          <w:szCs w:val="21"/>
        </w:rPr>
        <w:t xml:space="preserve">的投标均将被拒绝； </w:t>
      </w:r>
    </w:p>
    <w:p w14:paraId="3E012D72">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3.4</w:t>
      </w:r>
      <w:r>
        <w:rPr>
          <w:rFonts w:hint="eastAsia" w:ascii="宋体" w:hAnsi="宋体" w:cs="宋体"/>
          <w:sz w:val="21"/>
          <w:szCs w:val="21"/>
          <w:lang w:eastAsia="zh-CN"/>
        </w:rPr>
        <w:t>供应商</w:t>
      </w:r>
      <w:r>
        <w:rPr>
          <w:rFonts w:hint="eastAsia" w:ascii="宋体" w:hAnsi="宋体" w:eastAsia="宋体" w:cs="宋体"/>
          <w:sz w:val="21"/>
          <w:szCs w:val="21"/>
        </w:rPr>
        <w:t>非独立法人机构（分公司、营业部等）的</w:t>
      </w:r>
      <w:r>
        <w:rPr>
          <w:rFonts w:hint="eastAsia" w:ascii="宋体" w:hAnsi="宋体" w:cs="宋体"/>
          <w:sz w:val="21"/>
          <w:szCs w:val="21"/>
          <w:lang w:eastAsia="zh-CN"/>
        </w:rPr>
        <w:t>，</w:t>
      </w:r>
      <w:r>
        <w:rPr>
          <w:rFonts w:hint="eastAsia" w:ascii="宋体" w:hAnsi="宋体" w:eastAsia="宋体" w:cs="宋体"/>
          <w:sz w:val="21"/>
          <w:szCs w:val="21"/>
        </w:rPr>
        <w:t>应提供上级独立法人机构出具的设立文件或相关授权文件</w:t>
      </w:r>
      <w:r>
        <w:rPr>
          <w:rFonts w:hint="eastAsia" w:ascii="宋体" w:hAnsi="宋体" w:cs="宋体"/>
          <w:sz w:val="21"/>
          <w:szCs w:val="21"/>
          <w:lang w:eastAsia="zh-CN"/>
        </w:rPr>
        <w:t>，</w:t>
      </w:r>
      <w:r>
        <w:rPr>
          <w:rFonts w:hint="eastAsia" w:ascii="宋体" w:hAnsi="宋体" w:eastAsia="宋体" w:cs="宋体"/>
          <w:sz w:val="21"/>
          <w:szCs w:val="21"/>
        </w:rPr>
        <w:t xml:space="preserve">需明确授权经营范围及相关法律责任承担情况； </w:t>
      </w:r>
    </w:p>
    <w:p w14:paraId="708340F5">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3.5投标单位和个人(指法定代表人、负责人)未在“中国裁判文书网”(wenshu.court.gov.cn)上有行贿犯罪行为； </w:t>
      </w:r>
    </w:p>
    <w:p w14:paraId="5B85622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3.6</w:t>
      </w:r>
      <w:r>
        <w:rPr>
          <w:rFonts w:hint="eastAsia" w:ascii="宋体" w:hAnsi="宋体" w:cs="宋体"/>
          <w:sz w:val="21"/>
          <w:szCs w:val="21"/>
          <w:lang w:eastAsia="zh-CN"/>
        </w:rPr>
        <w:t>供应商</w:t>
      </w:r>
      <w:r>
        <w:rPr>
          <w:rFonts w:hint="eastAsia" w:ascii="宋体" w:hAnsi="宋体" w:eastAsia="宋体" w:cs="宋体"/>
          <w:sz w:val="21"/>
          <w:szCs w:val="21"/>
        </w:rPr>
        <w:t>未被列入“失信被执行人、重大税收违法</w:t>
      </w:r>
      <w:r>
        <w:rPr>
          <w:rFonts w:hint="eastAsia" w:ascii="宋体" w:hAnsi="宋体" w:cs="宋体"/>
          <w:sz w:val="21"/>
          <w:szCs w:val="21"/>
          <w:lang w:val="en-US" w:eastAsia="zh-CN"/>
        </w:rPr>
        <w:t>失信主体</w:t>
      </w:r>
      <w:r>
        <w:rPr>
          <w:rFonts w:hint="eastAsia" w:ascii="宋体" w:hAnsi="宋体" w:eastAsia="宋体" w:cs="宋体"/>
          <w:sz w:val="21"/>
          <w:szCs w:val="21"/>
        </w:rPr>
        <w:t xml:space="preserve">、企业经营异常名录”的记录名单(通过“信用中国”网站(www.creditchina.gov.cn)查询)； </w:t>
      </w:r>
    </w:p>
    <w:p w14:paraId="67779BC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3.7</w:t>
      </w:r>
      <w:r>
        <w:rPr>
          <w:rFonts w:hint="eastAsia" w:ascii="宋体" w:hAnsi="宋体" w:cs="宋体"/>
          <w:sz w:val="21"/>
          <w:szCs w:val="21"/>
          <w:lang w:eastAsia="zh-CN"/>
        </w:rPr>
        <w:t>供应商</w:t>
      </w:r>
      <w:r>
        <w:rPr>
          <w:rFonts w:hint="eastAsia" w:ascii="宋体" w:hAnsi="宋体" w:eastAsia="宋体" w:cs="宋体"/>
          <w:sz w:val="21"/>
          <w:szCs w:val="21"/>
        </w:rPr>
        <w:t xml:space="preserve">未被列入“政府采购严重违法失信行为记录名单”(通过“中国政府采购网”(www.ccgp.gov.cn)查询)； </w:t>
      </w:r>
    </w:p>
    <w:p w14:paraId="51AC6129">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3.8拒绝列入政府取消投标资格记录期间的企业或个人投标； </w:t>
      </w:r>
    </w:p>
    <w:p w14:paraId="60541B26">
      <w:pPr>
        <w:spacing w:line="360" w:lineRule="auto"/>
        <w:ind w:firstLine="420" w:firstLineChars="200"/>
        <w:rPr>
          <w:rFonts w:hint="eastAsia" w:ascii="宋体" w:hAnsi="宋体" w:eastAsia="宋体" w:cs="宋体"/>
          <w:i/>
          <w:iCs/>
          <w:sz w:val="21"/>
          <w:szCs w:val="21"/>
          <w:u w:val="single"/>
        </w:rPr>
      </w:pPr>
      <w:r>
        <w:rPr>
          <w:rFonts w:hint="eastAsia" w:ascii="宋体" w:hAnsi="宋体" w:eastAsia="宋体" w:cs="宋体"/>
          <w:sz w:val="21"/>
          <w:szCs w:val="21"/>
        </w:rPr>
        <w:t>3.9单位负责人为同一人或者存在直接控股、管理关系的不同</w:t>
      </w:r>
      <w:r>
        <w:rPr>
          <w:rFonts w:hint="eastAsia" w:ascii="宋体" w:hAnsi="宋体" w:cs="宋体"/>
          <w:sz w:val="21"/>
          <w:szCs w:val="21"/>
          <w:lang w:eastAsia="zh-CN"/>
        </w:rPr>
        <w:t>供应商，</w:t>
      </w:r>
      <w:r>
        <w:rPr>
          <w:rFonts w:hint="eastAsia" w:ascii="宋体" w:hAnsi="宋体" w:eastAsia="宋体" w:cs="宋体"/>
          <w:sz w:val="21"/>
          <w:szCs w:val="21"/>
        </w:rPr>
        <w:t>不得参加同一合同项下的政府采购活动</w:t>
      </w:r>
      <w:r>
        <w:rPr>
          <w:rFonts w:hint="eastAsia" w:ascii="宋体" w:hAnsi="宋体" w:cs="宋体"/>
          <w:sz w:val="21"/>
          <w:szCs w:val="21"/>
          <w:lang w:eastAsia="zh-CN"/>
        </w:rPr>
        <w:t>，</w:t>
      </w:r>
      <w:r>
        <w:rPr>
          <w:rFonts w:hint="eastAsia" w:ascii="宋体" w:hAnsi="宋体" w:eastAsia="宋体" w:cs="宋体"/>
          <w:sz w:val="21"/>
          <w:szCs w:val="21"/>
        </w:rPr>
        <w:t>否则相关投标均无效。</w:t>
      </w:r>
    </w:p>
    <w:p w14:paraId="7F372CA7">
      <w:pPr>
        <w:pStyle w:val="3"/>
        <w:spacing w:line="360" w:lineRule="auto"/>
        <w:rPr>
          <w:rFonts w:hint="eastAsia" w:ascii="宋体" w:hAnsi="宋体" w:eastAsia="宋体" w:cs="宋体"/>
          <w:b/>
          <w:bCs/>
          <w:sz w:val="21"/>
          <w:szCs w:val="21"/>
        </w:rPr>
      </w:pPr>
      <w:bookmarkStart w:id="12" w:name="_Toc35393792"/>
      <w:bookmarkStart w:id="13" w:name="_Toc35393623"/>
      <w:r>
        <w:rPr>
          <w:rFonts w:hint="eastAsia" w:ascii="宋体" w:hAnsi="宋体" w:eastAsia="宋体" w:cs="宋体"/>
          <w:b/>
          <w:bCs/>
          <w:sz w:val="21"/>
          <w:szCs w:val="21"/>
        </w:rPr>
        <w:t>三、获取招标文件</w:t>
      </w:r>
      <w:bookmarkEnd w:id="10"/>
      <w:bookmarkEnd w:id="11"/>
      <w:bookmarkEnd w:id="12"/>
      <w:bookmarkEnd w:id="13"/>
    </w:p>
    <w:p w14:paraId="1F6F2846">
      <w:pPr>
        <w:spacing w:line="360" w:lineRule="auto"/>
        <w:ind w:firstLine="540"/>
        <w:rPr>
          <w:rFonts w:hint="eastAsia" w:ascii="宋体" w:hAnsi="宋体" w:eastAsia="宋体" w:cs="宋体"/>
          <w:sz w:val="21"/>
          <w:szCs w:val="21"/>
          <w:highlight w:val="none"/>
        </w:rPr>
      </w:pPr>
      <w:r>
        <w:rPr>
          <w:rFonts w:hint="eastAsia" w:ascii="宋体" w:hAnsi="宋体" w:eastAsia="宋体" w:cs="宋体"/>
          <w:sz w:val="21"/>
          <w:szCs w:val="21"/>
        </w:rPr>
        <w:t>时间：</w:t>
      </w:r>
      <w:r>
        <w:rPr>
          <w:rFonts w:hint="eastAsia" w:ascii="宋体" w:hAnsi="宋体" w:eastAsia="宋体" w:cs="宋体"/>
          <w:sz w:val="21"/>
          <w:szCs w:val="21"/>
          <w:highlight w:val="none"/>
        </w:rPr>
        <w:t>2024年1</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月</w:t>
      </w:r>
      <w:r>
        <w:rPr>
          <w:rFonts w:hint="eastAsia" w:ascii="宋体" w:hAnsi="宋体" w:cs="宋体"/>
          <w:sz w:val="21"/>
          <w:szCs w:val="21"/>
          <w:highlight w:val="none"/>
          <w:lang w:val="en-US" w:eastAsia="zh-CN"/>
        </w:rPr>
        <w:t>2</w:t>
      </w:r>
      <w:r>
        <w:rPr>
          <w:rFonts w:hint="eastAsia" w:ascii="宋体" w:hAnsi="宋体" w:eastAsia="宋体" w:cs="宋体"/>
          <w:sz w:val="21"/>
          <w:szCs w:val="21"/>
          <w:highlight w:val="none"/>
        </w:rPr>
        <w:t>8日至2024年1</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月</w:t>
      </w:r>
      <w:r>
        <w:rPr>
          <w:rFonts w:hint="eastAsia" w:ascii="宋体" w:hAnsi="宋体" w:cs="宋体"/>
          <w:sz w:val="21"/>
          <w:szCs w:val="21"/>
          <w:highlight w:val="none"/>
          <w:lang w:val="en-US" w:eastAsia="zh-CN"/>
        </w:rPr>
        <w:t>05</w:t>
      </w:r>
      <w:r>
        <w:rPr>
          <w:rFonts w:hint="eastAsia" w:ascii="宋体" w:hAnsi="宋体" w:eastAsia="宋体" w:cs="宋体"/>
          <w:sz w:val="21"/>
          <w:szCs w:val="21"/>
          <w:highlight w:val="none"/>
        </w:rPr>
        <w:t>日16时00分止（北京时间</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法定节假日除外）。</w:t>
      </w:r>
    </w:p>
    <w:p w14:paraId="5542AAF9">
      <w:pPr>
        <w:spacing w:line="360" w:lineRule="auto"/>
        <w:ind w:firstLine="540"/>
        <w:rPr>
          <w:rFonts w:hint="eastAsia" w:ascii="宋体" w:hAnsi="宋体" w:eastAsia="宋体" w:cs="宋体"/>
          <w:sz w:val="21"/>
          <w:szCs w:val="21"/>
          <w:highlight w:val="none"/>
        </w:rPr>
      </w:pPr>
      <w:r>
        <w:rPr>
          <w:rFonts w:hint="eastAsia" w:ascii="宋体" w:hAnsi="宋体" w:eastAsia="宋体" w:cs="宋体"/>
          <w:sz w:val="21"/>
          <w:szCs w:val="21"/>
          <w:highlight w:val="none"/>
        </w:rPr>
        <w:t>地点：政采云平台线上获取（</w:t>
      </w:r>
      <w:r>
        <w:rPr>
          <w:rFonts w:hint="eastAsia" w:ascii="宋体" w:hAnsi="宋体" w:cs="宋体"/>
          <w:sz w:val="21"/>
          <w:szCs w:val="21"/>
          <w:highlight w:val="none"/>
          <w:lang w:eastAsia="zh-CN"/>
        </w:rPr>
        <w:t>https://www.zcygov.cn</w:t>
      </w:r>
      <w:r>
        <w:rPr>
          <w:rFonts w:hint="eastAsia" w:ascii="宋体" w:hAnsi="宋体" w:eastAsia="宋体" w:cs="宋体"/>
          <w:sz w:val="21"/>
          <w:szCs w:val="21"/>
          <w:highlight w:val="none"/>
        </w:rPr>
        <w:t>）</w:t>
      </w:r>
    </w:p>
    <w:p w14:paraId="468F9868">
      <w:pPr>
        <w:spacing w:line="360" w:lineRule="auto"/>
        <w:ind w:firstLine="540"/>
        <w:rPr>
          <w:rFonts w:hint="eastAsia" w:ascii="宋体" w:hAnsi="宋体" w:eastAsia="宋体" w:cs="宋体"/>
          <w:sz w:val="21"/>
          <w:szCs w:val="21"/>
          <w:highlight w:val="none"/>
        </w:rPr>
      </w:pPr>
      <w:r>
        <w:rPr>
          <w:rFonts w:hint="eastAsia" w:ascii="宋体" w:hAnsi="宋体" w:eastAsia="宋体" w:cs="宋体"/>
          <w:sz w:val="21"/>
          <w:szCs w:val="21"/>
          <w:highlight w:val="none"/>
        </w:rPr>
        <w:t>方式：</w:t>
      </w:r>
      <w:r>
        <w:rPr>
          <w:rFonts w:hint="eastAsia" w:ascii="宋体" w:hAnsi="宋体" w:cs="宋体"/>
          <w:sz w:val="21"/>
          <w:szCs w:val="21"/>
          <w:highlight w:val="none"/>
          <w:lang w:eastAsia="zh-CN"/>
        </w:rPr>
        <w:t>供应商</w:t>
      </w:r>
      <w:r>
        <w:rPr>
          <w:rFonts w:hint="eastAsia" w:ascii="宋体" w:hAnsi="宋体" w:eastAsia="宋体" w:cs="宋体"/>
          <w:sz w:val="21"/>
          <w:szCs w:val="21"/>
          <w:highlight w:val="none"/>
        </w:rPr>
        <w:t>登录政采云平台https://www.zcygov.cn/在线申请获取采购文件（进入“项目采购”应用</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在获取采购文件菜单中选择项目</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申请获取采购文件）</w:t>
      </w:r>
      <w:r>
        <w:rPr>
          <w:rFonts w:hint="eastAsia" w:ascii="宋体" w:hAnsi="宋体" w:cs="宋体"/>
          <w:sz w:val="21"/>
          <w:szCs w:val="21"/>
          <w:highlight w:val="none"/>
          <w:lang w:eastAsia="zh-CN"/>
        </w:rPr>
        <w:t>，</w:t>
      </w:r>
      <w:r>
        <w:rPr>
          <w:rFonts w:hint="eastAsia" w:ascii="宋体" w:hAnsi="宋体" w:eastAsia="宋体" w:cs="宋体"/>
          <w:sz w:val="21"/>
          <w:szCs w:val="21"/>
          <w:highlight w:val="none"/>
        </w:rPr>
        <w:t>其他途径获取采购文件无效。</w:t>
      </w:r>
    </w:p>
    <w:p w14:paraId="386DE37A">
      <w:pPr>
        <w:spacing w:line="360" w:lineRule="auto"/>
        <w:ind w:firstLine="540"/>
        <w:rPr>
          <w:rFonts w:hint="eastAsia" w:ascii="宋体" w:hAnsi="宋体" w:eastAsia="宋体" w:cs="宋体"/>
          <w:color w:val="auto"/>
          <w:sz w:val="21"/>
          <w:szCs w:val="21"/>
          <w:highlight w:val="none"/>
        </w:rPr>
      </w:pPr>
      <w:r>
        <w:rPr>
          <w:rFonts w:hint="eastAsia" w:ascii="宋体" w:hAnsi="宋体" w:eastAsia="宋体" w:cs="宋体"/>
          <w:sz w:val="21"/>
          <w:szCs w:val="21"/>
          <w:highlight w:val="none"/>
        </w:rPr>
        <w:t>售价：￥0.0 元（人民币）</w:t>
      </w:r>
      <w:r>
        <w:rPr>
          <w:rFonts w:hint="eastAsia" w:ascii="宋体" w:hAnsi="宋体" w:eastAsia="宋体" w:cs="宋体"/>
          <w:color w:val="auto"/>
          <w:sz w:val="21"/>
          <w:szCs w:val="21"/>
          <w:highlight w:val="none"/>
        </w:rPr>
        <w:t>。</w:t>
      </w:r>
    </w:p>
    <w:p w14:paraId="33C60B21">
      <w:pPr>
        <w:pStyle w:val="3"/>
        <w:spacing w:line="360" w:lineRule="auto"/>
        <w:rPr>
          <w:rFonts w:hint="eastAsia" w:ascii="宋体" w:hAnsi="宋体" w:eastAsia="宋体" w:cs="宋体"/>
          <w:b/>
          <w:bCs/>
          <w:color w:val="auto"/>
          <w:sz w:val="21"/>
          <w:szCs w:val="21"/>
          <w:highlight w:val="none"/>
        </w:rPr>
      </w:pPr>
      <w:bookmarkStart w:id="14" w:name="_Toc28359005"/>
      <w:bookmarkStart w:id="15" w:name="_Toc28359082"/>
      <w:bookmarkStart w:id="16" w:name="_Toc35393624"/>
      <w:bookmarkStart w:id="17" w:name="_Toc35393793"/>
      <w:r>
        <w:rPr>
          <w:rFonts w:hint="eastAsia" w:ascii="宋体" w:hAnsi="宋体" w:eastAsia="宋体" w:cs="宋体"/>
          <w:b/>
          <w:bCs/>
          <w:color w:val="auto"/>
          <w:sz w:val="21"/>
          <w:szCs w:val="21"/>
          <w:highlight w:val="none"/>
        </w:rPr>
        <w:t>四、提交投标文件</w:t>
      </w:r>
      <w:bookmarkEnd w:id="14"/>
      <w:bookmarkEnd w:id="15"/>
      <w:r>
        <w:rPr>
          <w:rFonts w:hint="eastAsia" w:ascii="宋体" w:hAnsi="宋体" w:eastAsia="宋体" w:cs="宋体"/>
          <w:b/>
          <w:bCs/>
          <w:color w:val="auto"/>
          <w:sz w:val="21"/>
          <w:szCs w:val="21"/>
          <w:highlight w:val="none"/>
        </w:rPr>
        <w:t>截止时间、开标时间和地点</w:t>
      </w:r>
      <w:bookmarkEnd w:id="16"/>
      <w:bookmarkEnd w:id="17"/>
    </w:p>
    <w:p w14:paraId="629BBC5D">
      <w:pPr>
        <w:spacing w:line="360" w:lineRule="auto"/>
        <w:ind w:firstLine="420" w:firstLineChars="200"/>
        <w:rPr>
          <w:rFonts w:hint="eastAsia" w:ascii="宋体" w:hAnsi="宋体" w:eastAsia="宋体" w:cs="宋体"/>
          <w:sz w:val="21"/>
          <w:szCs w:val="21"/>
          <w:highlight w:val="none"/>
          <w:lang w:val="zh-CN" w:eastAsia="zh-CN"/>
        </w:rPr>
      </w:pPr>
      <w:r>
        <w:rPr>
          <w:rFonts w:hint="eastAsia" w:ascii="宋体" w:hAnsi="宋体" w:eastAsia="宋体" w:cs="宋体"/>
          <w:sz w:val="21"/>
          <w:szCs w:val="21"/>
          <w:highlight w:val="none"/>
        </w:rPr>
        <w:t>2024年</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月</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日</w:t>
      </w:r>
      <w:r>
        <w:rPr>
          <w:rFonts w:hint="eastAsia" w:ascii="宋体" w:hAnsi="宋体" w:cs="宋体"/>
          <w:sz w:val="21"/>
          <w:szCs w:val="21"/>
          <w:highlight w:val="none"/>
          <w:lang w:val="en-US" w:eastAsia="zh-CN"/>
        </w:rPr>
        <w:t>9</w:t>
      </w:r>
      <w:r>
        <w:rPr>
          <w:rFonts w:hint="eastAsia" w:ascii="宋体" w:hAnsi="宋体" w:eastAsia="宋体" w:cs="宋体"/>
          <w:sz w:val="21"/>
          <w:szCs w:val="21"/>
          <w:highlight w:val="none"/>
        </w:rPr>
        <w:t>时</w:t>
      </w:r>
      <w:r>
        <w:rPr>
          <w:rFonts w:hint="eastAsia" w:ascii="宋体" w:hAnsi="宋体" w:cs="宋体"/>
          <w:sz w:val="21"/>
          <w:szCs w:val="21"/>
          <w:highlight w:val="none"/>
          <w:lang w:val="en-US" w:eastAsia="zh-CN"/>
        </w:rPr>
        <w:t>3</w:t>
      </w:r>
      <w:r>
        <w:rPr>
          <w:rFonts w:hint="eastAsia" w:ascii="宋体" w:hAnsi="宋体" w:eastAsia="宋体" w:cs="宋体"/>
          <w:sz w:val="21"/>
          <w:szCs w:val="21"/>
          <w:highlight w:val="none"/>
        </w:rPr>
        <w:t>0分</w:t>
      </w:r>
      <w:r>
        <w:rPr>
          <w:rFonts w:hint="eastAsia" w:ascii="宋体" w:hAnsi="宋体" w:eastAsia="宋体" w:cs="宋体"/>
          <w:sz w:val="21"/>
          <w:szCs w:val="21"/>
          <w:highlight w:val="none"/>
          <w:lang w:val="zh-CN" w:eastAsia="zh-CN"/>
        </w:rPr>
        <w:t>（北京时间）</w:t>
      </w:r>
    </w:p>
    <w:p w14:paraId="0860B681">
      <w:pPr>
        <w:spacing w:line="360" w:lineRule="auto"/>
        <w:ind w:firstLine="420" w:firstLineChars="200"/>
        <w:rPr>
          <w:rFonts w:hint="eastAsia" w:ascii="宋体" w:hAnsi="宋体" w:eastAsia="宋体" w:cs="宋体"/>
          <w:sz w:val="21"/>
          <w:szCs w:val="21"/>
          <w:highlight w:val="none"/>
          <w:lang w:val="zh-CN" w:eastAsia="zh-CN"/>
        </w:rPr>
      </w:pPr>
      <w:r>
        <w:rPr>
          <w:rFonts w:hint="eastAsia" w:ascii="宋体" w:hAnsi="宋体" w:eastAsia="宋体" w:cs="宋体"/>
          <w:sz w:val="21"/>
          <w:szCs w:val="21"/>
          <w:highlight w:val="none"/>
          <w:lang w:val="zh-CN" w:eastAsia="zh-CN"/>
        </w:rPr>
        <w:t>地点：在线开标（请登录政采云投标客户端投标</w:t>
      </w:r>
      <w:r>
        <w:rPr>
          <w:rFonts w:hint="eastAsia" w:ascii="宋体" w:hAnsi="宋体" w:cs="宋体"/>
          <w:sz w:val="21"/>
          <w:szCs w:val="21"/>
          <w:highlight w:val="none"/>
          <w:lang w:val="zh-CN" w:eastAsia="zh-CN"/>
        </w:rPr>
        <w:t>，</w:t>
      </w:r>
      <w:r>
        <w:rPr>
          <w:rFonts w:hint="eastAsia" w:ascii="宋体" w:hAnsi="宋体" w:eastAsia="宋体" w:cs="宋体"/>
          <w:sz w:val="21"/>
          <w:szCs w:val="21"/>
          <w:highlight w:val="none"/>
          <w:lang w:val="zh-CN" w:eastAsia="zh-CN"/>
        </w:rPr>
        <w:t>逾期未上传电子投标文件</w:t>
      </w:r>
      <w:r>
        <w:rPr>
          <w:rFonts w:hint="eastAsia" w:ascii="宋体" w:hAnsi="宋体" w:cs="宋体"/>
          <w:sz w:val="21"/>
          <w:szCs w:val="21"/>
          <w:highlight w:val="none"/>
          <w:lang w:val="zh-CN" w:eastAsia="zh-CN"/>
        </w:rPr>
        <w:t>，</w:t>
      </w:r>
      <w:r>
        <w:rPr>
          <w:rFonts w:hint="eastAsia" w:ascii="宋体" w:hAnsi="宋体" w:eastAsia="宋体" w:cs="宋体"/>
          <w:sz w:val="21"/>
          <w:szCs w:val="21"/>
          <w:highlight w:val="none"/>
          <w:lang w:val="zh-CN" w:eastAsia="zh-CN"/>
        </w:rPr>
        <w:t>将不予受理。</w:t>
      </w:r>
    </w:p>
    <w:p w14:paraId="1644D4D9">
      <w:pPr>
        <w:spacing w:line="360" w:lineRule="auto"/>
        <w:ind w:firstLine="420" w:firstLineChars="200"/>
        <w:rPr>
          <w:rFonts w:hint="eastAsia" w:ascii="宋体" w:hAnsi="宋体" w:eastAsia="宋体" w:cs="宋体"/>
          <w:bCs/>
          <w:sz w:val="21"/>
          <w:szCs w:val="21"/>
          <w:u w:val="single"/>
        </w:rPr>
      </w:pPr>
      <w:r>
        <w:rPr>
          <w:rFonts w:hint="eastAsia" w:ascii="宋体" w:hAnsi="宋体" w:eastAsia="宋体" w:cs="宋体"/>
          <w:sz w:val="21"/>
          <w:szCs w:val="21"/>
          <w:highlight w:val="none"/>
          <w:lang w:val="zh-CN" w:eastAsia="zh-CN"/>
        </w:rPr>
        <w:t>本项目执行电子化招投标</w:t>
      </w:r>
      <w:r>
        <w:rPr>
          <w:rFonts w:hint="eastAsia" w:ascii="宋体" w:hAnsi="宋体" w:cs="宋体"/>
          <w:sz w:val="21"/>
          <w:szCs w:val="21"/>
          <w:highlight w:val="none"/>
          <w:lang w:val="zh-CN" w:eastAsia="zh-CN"/>
        </w:rPr>
        <w:t>，供应商</w:t>
      </w:r>
      <w:r>
        <w:rPr>
          <w:rFonts w:hint="eastAsia" w:ascii="宋体" w:hAnsi="宋体" w:eastAsia="宋体" w:cs="宋体"/>
          <w:sz w:val="21"/>
          <w:szCs w:val="21"/>
          <w:highlight w:val="none"/>
          <w:lang w:val="zh-CN" w:eastAsia="zh-CN"/>
        </w:rPr>
        <w:t>须通过政府采购云</w:t>
      </w:r>
      <w:r>
        <w:rPr>
          <w:rFonts w:hint="eastAsia" w:ascii="宋体" w:hAnsi="宋体" w:eastAsia="宋体" w:cs="宋体"/>
          <w:sz w:val="21"/>
          <w:szCs w:val="21"/>
          <w:lang w:val="zh-CN" w:eastAsia="zh-CN"/>
        </w:rPr>
        <w:t>平台（网址：http:// www.zcygov.cn）递交电子版投标文件</w:t>
      </w:r>
      <w:r>
        <w:rPr>
          <w:rFonts w:hint="eastAsia" w:ascii="宋体" w:hAnsi="宋体" w:eastAsia="宋体" w:cs="宋体"/>
          <w:sz w:val="21"/>
          <w:szCs w:val="21"/>
        </w:rPr>
        <w:t>；</w:t>
      </w:r>
    </w:p>
    <w:p w14:paraId="4AB440F3">
      <w:pPr>
        <w:pStyle w:val="3"/>
        <w:spacing w:line="360" w:lineRule="auto"/>
        <w:rPr>
          <w:rFonts w:hint="eastAsia" w:ascii="宋体" w:hAnsi="宋体" w:eastAsia="宋体" w:cs="宋体"/>
          <w:b/>
          <w:bCs/>
          <w:sz w:val="21"/>
          <w:szCs w:val="21"/>
        </w:rPr>
      </w:pPr>
      <w:bookmarkStart w:id="18" w:name="_Toc35393794"/>
      <w:bookmarkStart w:id="19" w:name="_Toc28359007"/>
      <w:bookmarkStart w:id="20" w:name="_Toc35393625"/>
      <w:bookmarkStart w:id="21" w:name="_Toc28359084"/>
      <w:r>
        <w:rPr>
          <w:rFonts w:hint="eastAsia" w:ascii="宋体" w:hAnsi="宋体" w:eastAsia="宋体" w:cs="宋体"/>
          <w:b/>
          <w:bCs/>
          <w:sz w:val="21"/>
          <w:szCs w:val="21"/>
        </w:rPr>
        <w:t>五、公告期限</w:t>
      </w:r>
      <w:bookmarkEnd w:id="18"/>
      <w:bookmarkEnd w:id="19"/>
      <w:bookmarkEnd w:id="20"/>
      <w:bookmarkEnd w:id="21"/>
    </w:p>
    <w:p w14:paraId="5757FE7B">
      <w:pPr>
        <w:spacing w:line="360" w:lineRule="auto"/>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自本公告发布之日起5个工作日。</w:t>
      </w:r>
    </w:p>
    <w:p w14:paraId="0A4E5754">
      <w:pPr>
        <w:pStyle w:val="3"/>
        <w:spacing w:line="360" w:lineRule="auto"/>
        <w:rPr>
          <w:rFonts w:hint="eastAsia" w:ascii="宋体" w:hAnsi="宋体" w:eastAsia="宋体" w:cs="宋体"/>
          <w:b/>
          <w:bCs/>
          <w:sz w:val="21"/>
          <w:szCs w:val="21"/>
        </w:rPr>
      </w:pPr>
      <w:bookmarkStart w:id="22" w:name="_Toc35393626"/>
      <w:bookmarkStart w:id="23" w:name="_Toc35393795"/>
      <w:r>
        <w:rPr>
          <w:rFonts w:hint="eastAsia" w:ascii="宋体" w:hAnsi="宋体" w:eastAsia="宋体" w:cs="宋体"/>
          <w:b/>
          <w:bCs/>
          <w:sz w:val="21"/>
          <w:szCs w:val="21"/>
        </w:rPr>
        <w:t>六、其他补充事宜</w:t>
      </w:r>
      <w:bookmarkEnd w:id="22"/>
      <w:bookmarkEnd w:id="23"/>
    </w:p>
    <w:p w14:paraId="533EAE53">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cs="宋体"/>
          <w:sz w:val="21"/>
          <w:szCs w:val="21"/>
          <w:lang w:val="zh-CN" w:eastAsia="zh-CN"/>
        </w:rPr>
        <w:t>供应商</w:t>
      </w:r>
      <w:r>
        <w:rPr>
          <w:rFonts w:hint="eastAsia" w:ascii="宋体" w:hAnsi="宋体" w:eastAsia="宋体" w:cs="宋体"/>
          <w:sz w:val="21"/>
          <w:szCs w:val="21"/>
          <w:lang w:val="zh-CN" w:eastAsia="zh-CN"/>
        </w:rPr>
        <w:t>在政府采购云平台网注册入库成为正式</w:t>
      </w:r>
      <w:r>
        <w:rPr>
          <w:rFonts w:hint="eastAsia" w:ascii="宋体" w:hAnsi="宋体" w:cs="宋体"/>
          <w:sz w:val="21"/>
          <w:szCs w:val="21"/>
          <w:lang w:val="zh-CN" w:eastAsia="zh-CN"/>
        </w:rPr>
        <w:t>供应商</w:t>
      </w:r>
      <w:r>
        <w:rPr>
          <w:rFonts w:hint="eastAsia" w:ascii="宋体" w:hAnsi="宋体" w:eastAsia="宋体" w:cs="宋体"/>
          <w:sz w:val="21"/>
          <w:szCs w:val="21"/>
          <w:lang w:val="zh-CN" w:eastAsia="zh-CN"/>
        </w:rPr>
        <w:t>后</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在平台上按《政府采购项目电子交易管理操作指南-</w:t>
      </w:r>
      <w:r>
        <w:rPr>
          <w:rFonts w:hint="eastAsia" w:ascii="宋体" w:hAnsi="宋体" w:cs="宋体"/>
          <w:sz w:val="21"/>
          <w:szCs w:val="21"/>
          <w:lang w:val="zh-CN" w:eastAsia="zh-CN"/>
        </w:rPr>
        <w:t>供应商</w:t>
      </w:r>
      <w:r>
        <w:rPr>
          <w:rFonts w:hint="eastAsia" w:ascii="宋体" w:hAnsi="宋体" w:eastAsia="宋体" w:cs="宋体"/>
          <w:sz w:val="21"/>
          <w:szCs w:val="21"/>
          <w:lang w:val="zh-CN" w:eastAsia="zh-CN"/>
        </w:rPr>
        <w:t>》进行投标操作。</w:t>
      </w:r>
      <w:r>
        <w:rPr>
          <w:rFonts w:hint="eastAsia" w:ascii="宋体" w:hAnsi="宋体" w:cs="宋体"/>
          <w:sz w:val="21"/>
          <w:szCs w:val="21"/>
          <w:lang w:val="zh-CN" w:eastAsia="zh-CN"/>
        </w:rPr>
        <w:t>供应商</w:t>
      </w:r>
      <w:r>
        <w:rPr>
          <w:rFonts w:hint="eastAsia" w:ascii="宋体" w:hAnsi="宋体" w:eastAsia="宋体" w:cs="宋体"/>
          <w:sz w:val="21"/>
          <w:szCs w:val="21"/>
          <w:lang w:val="zh-CN" w:eastAsia="zh-CN"/>
        </w:rPr>
        <w:t>须办理数字证书方可参加投标。</w:t>
      </w:r>
    </w:p>
    <w:p w14:paraId="4C4C10B5">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2.CA锁办理网址：请</w:t>
      </w:r>
      <w:r>
        <w:rPr>
          <w:rFonts w:hint="eastAsia" w:ascii="宋体" w:hAnsi="宋体" w:cs="宋体"/>
          <w:sz w:val="21"/>
          <w:szCs w:val="21"/>
          <w:lang w:val="zh-CN" w:eastAsia="zh-CN"/>
        </w:rPr>
        <w:t>供应商</w:t>
      </w:r>
      <w:r>
        <w:rPr>
          <w:rFonts w:hint="eastAsia" w:ascii="宋体" w:hAnsi="宋体" w:eastAsia="宋体" w:cs="宋体"/>
          <w:sz w:val="21"/>
          <w:szCs w:val="21"/>
          <w:lang w:val="zh-CN" w:eastAsia="zh-CN"/>
        </w:rPr>
        <w:t>自行办理CA锁</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收到 CA锁以后在“政采云”登陆界面</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点击 CA 登录-CA 驱动下载-下载并安装政采云投标客户端和驱动</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账号绑定CA后才能进行投标文件制作。</w:t>
      </w:r>
    </w:p>
    <w:p w14:paraId="47A9F2D8">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3.收到CA锁以后在“政采云”登陆界面</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点击CA登录-CA驱动下载-下载并安装政采云投标客户端和CA驱动</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账号绑定CA后才能进行投标文件制作。</w:t>
      </w:r>
    </w:p>
    <w:p w14:paraId="389B4274">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4.若对项目采购电子交易系统操作有疑问</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可登录“政采云”平台</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点击右侧咨询小采</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获取采小蜜智能服务管家帮助</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或拨打政采云服务热线95763获取帮助。</w:t>
      </w:r>
    </w:p>
    <w:p w14:paraId="6F6573C3">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5.有效</w:t>
      </w:r>
      <w:r>
        <w:rPr>
          <w:rFonts w:hint="eastAsia" w:ascii="宋体" w:hAnsi="宋体" w:cs="宋体"/>
          <w:sz w:val="21"/>
          <w:szCs w:val="21"/>
          <w:lang w:val="zh-CN" w:eastAsia="zh-CN"/>
        </w:rPr>
        <w:t>供应商</w:t>
      </w:r>
      <w:r>
        <w:rPr>
          <w:rFonts w:hint="eastAsia" w:ascii="宋体" w:hAnsi="宋体" w:eastAsia="宋体" w:cs="宋体"/>
          <w:sz w:val="21"/>
          <w:szCs w:val="21"/>
          <w:lang w:val="zh-CN" w:eastAsia="zh-CN"/>
        </w:rPr>
        <w:t>不足三家时</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采购人另行组织采购。</w:t>
      </w:r>
    </w:p>
    <w:p w14:paraId="4AF4A0B7">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6.当</w:t>
      </w:r>
      <w:r>
        <w:rPr>
          <w:rFonts w:hint="eastAsia" w:ascii="宋体" w:hAnsi="宋体" w:cs="宋体"/>
          <w:sz w:val="21"/>
          <w:szCs w:val="21"/>
          <w:lang w:val="zh-CN" w:eastAsia="zh-CN"/>
        </w:rPr>
        <w:t>供应商</w:t>
      </w:r>
      <w:r>
        <w:rPr>
          <w:rFonts w:hint="eastAsia" w:ascii="宋体" w:hAnsi="宋体" w:eastAsia="宋体" w:cs="宋体"/>
          <w:sz w:val="21"/>
          <w:szCs w:val="21"/>
          <w:lang w:val="zh-CN" w:eastAsia="zh-CN"/>
        </w:rPr>
        <w:t>的有效投标报价超出招标控制价（预算金额、拦标价）的</w:t>
      </w:r>
      <w:r>
        <w:rPr>
          <w:rFonts w:hint="eastAsia" w:ascii="宋体" w:hAnsi="宋体" w:cs="宋体"/>
          <w:sz w:val="21"/>
          <w:szCs w:val="21"/>
          <w:lang w:val="zh-CN" w:eastAsia="zh-CN"/>
        </w:rPr>
        <w:t>，</w:t>
      </w:r>
      <w:r>
        <w:rPr>
          <w:rFonts w:hint="eastAsia" w:ascii="宋体" w:hAnsi="宋体" w:eastAsia="宋体" w:cs="宋体"/>
          <w:sz w:val="21"/>
          <w:szCs w:val="21"/>
          <w:lang w:val="zh-CN" w:eastAsia="zh-CN"/>
        </w:rPr>
        <w:t>该投标报价视为无效报价。</w:t>
      </w:r>
    </w:p>
    <w:p w14:paraId="2F1A329E">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lang w:val="zh-CN" w:eastAsia="zh-CN"/>
        </w:rPr>
        <w:t>7.本次招标公告在中国政府采购网、中国招标投标公共服务平台、“政采云”平台（https://www.zcygov.cn/）上同时发布</w:t>
      </w:r>
      <w:r>
        <w:rPr>
          <w:rFonts w:hint="eastAsia" w:ascii="宋体" w:hAnsi="宋体" w:eastAsia="宋体" w:cs="宋体"/>
          <w:sz w:val="21"/>
          <w:szCs w:val="21"/>
        </w:rPr>
        <w:t>。</w:t>
      </w:r>
    </w:p>
    <w:p w14:paraId="537F5AB3">
      <w:pPr>
        <w:pStyle w:val="3"/>
        <w:spacing w:line="360" w:lineRule="auto"/>
        <w:rPr>
          <w:rFonts w:hint="eastAsia" w:ascii="宋体" w:hAnsi="宋体" w:eastAsia="宋体" w:cs="宋体"/>
          <w:b/>
          <w:bCs/>
          <w:sz w:val="21"/>
          <w:szCs w:val="21"/>
        </w:rPr>
      </w:pPr>
      <w:bookmarkStart w:id="24" w:name="_Toc35393796"/>
      <w:bookmarkStart w:id="25" w:name="_Toc28359085"/>
      <w:bookmarkStart w:id="26" w:name="_Toc28359008"/>
      <w:bookmarkStart w:id="27" w:name="_Toc35393627"/>
      <w:r>
        <w:rPr>
          <w:rFonts w:hint="eastAsia" w:ascii="宋体" w:hAnsi="宋体" w:eastAsia="宋体" w:cs="宋体"/>
          <w:b/>
          <w:bCs/>
          <w:sz w:val="21"/>
          <w:szCs w:val="21"/>
        </w:rPr>
        <w:t>七、对本次招标提出询问</w:t>
      </w:r>
      <w:r>
        <w:rPr>
          <w:rFonts w:hint="eastAsia" w:ascii="宋体" w:hAnsi="宋体" w:cs="宋体"/>
          <w:b/>
          <w:bCs/>
          <w:sz w:val="21"/>
          <w:szCs w:val="21"/>
          <w:lang w:eastAsia="zh-CN"/>
        </w:rPr>
        <w:t>，</w:t>
      </w:r>
      <w:r>
        <w:rPr>
          <w:rFonts w:hint="eastAsia" w:ascii="宋体" w:hAnsi="宋体" w:eastAsia="宋体" w:cs="宋体"/>
          <w:b/>
          <w:bCs/>
          <w:sz w:val="21"/>
          <w:szCs w:val="21"/>
        </w:rPr>
        <w:t>请按以下方式联系。</w:t>
      </w:r>
      <w:bookmarkEnd w:id="24"/>
      <w:bookmarkEnd w:id="25"/>
      <w:bookmarkEnd w:id="26"/>
      <w:bookmarkEnd w:id="27"/>
    </w:p>
    <w:p w14:paraId="49841492">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val="en-US" w:eastAsia="zh-CN"/>
        </w:rPr>
        <w:t>采购</w:t>
      </w:r>
      <w:r>
        <w:rPr>
          <w:rFonts w:hint="eastAsia" w:ascii="宋体" w:hAnsi="宋体" w:eastAsia="宋体" w:cs="宋体"/>
          <w:sz w:val="21"/>
          <w:szCs w:val="21"/>
          <w:lang w:val="zh-CN" w:eastAsia="zh-CN"/>
        </w:rPr>
        <w:t>人信息</w:t>
      </w:r>
    </w:p>
    <w:p w14:paraId="5D6C711D">
      <w:pPr>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zh-CN" w:eastAsia="zh-CN"/>
        </w:rPr>
        <w:t>名  称：吉林市民政局</w:t>
      </w:r>
    </w:p>
    <w:p w14:paraId="2BFFDBA2">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zh-CN" w:eastAsia="zh-CN"/>
        </w:rPr>
        <w:t>地  址：</w:t>
      </w:r>
      <w:r>
        <w:rPr>
          <w:rFonts w:hint="eastAsia" w:ascii="宋体" w:hAnsi="宋体" w:eastAsia="宋体" w:cs="宋体"/>
          <w:sz w:val="21"/>
          <w:szCs w:val="21"/>
          <w:lang w:val="en-US" w:eastAsia="zh-CN"/>
        </w:rPr>
        <w:t>吉林市松江中路65号</w:t>
      </w:r>
    </w:p>
    <w:p w14:paraId="59E58A16">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zh-CN" w:eastAsia="zh-CN"/>
        </w:rPr>
        <w:t>联</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zh-CN" w:eastAsia="zh-CN"/>
        </w:rPr>
        <w:t>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zh-CN" w:eastAsia="zh-CN"/>
        </w:rPr>
        <w:t>人：</w:t>
      </w:r>
      <w:r>
        <w:rPr>
          <w:rFonts w:hint="eastAsia" w:ascii="宋体" w:hAnsi="宋体" w:eastAsia="宋体" w:cs="宋体"/>
          <w:sz w:val="21"/>
          <w:szCs w:val="21"/>
          <w:lang w:val="en-US" w:eastAsia="zh-CN"/>
        </w:rPr>
        <w:t xml:space="preserve">赵枫楠   </w:t>
      </w:r>
      <w:r>
        <w:rPr>
          <w:rFonts w:hint="eastAsia" w:ascii="宋体" w:hAnsi="宋体" w:eastAsia="宋体" w:cs="宋体"/>
          <w:spacing w:val="-5"/>
          <w:sz w:val="21"/>
          <w:szCs w:val="21"/>
        </w:rPr>
        <w:t>联系电话</w:t>
      </w:r>
      <w:r>
        <w:rPr>
          <w:rFonts w:hint="eastAsia" w:ascii="宋体" w:hAnsi="宋体" w:eastAsia="宋体" w:cs="宋体"/>
          <w:sz w:val="21"/>
          <w:szCs w:val="21"/>
          <w:lang w:val="zh-CN" w:eastAsia="zh-CN"/>
        </w:rPr>
        <w:t>：0432-</w:t>
      </w:r>
      <w:r>
        <w:rPr>
          <w:rFonts w:hint="eastAsia" w:ascii="宋体" w:hAnsi="宋体" w:eastAsia="宋体" w:cs="宋体"/>
          <w:sz w:val="21"/>
          <w:szCs w:val="21"/>
          <w:lang w:val="en-US" w:eastAsia="zh-CN"/>
        </w:rPr>
        <w:t>62046008</w:t>
      </w:r>
    </w:p>
    <w:p w14:paraId="2965EA8C">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2．采购代理机构信息</w:t>
      </w:r>
    </w:p>
    <w:p w14:paraId="6697D9EA">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采购代理机构：吉林市润泽投资咨询有限公司</w:t>
      </w:r>
    </w:p>
    <w:p w14:paraId="7823D97B">
      <w:pPr>
        <w:spacing w:line="360" w:lineRule="auto"/>
        <w:ind w:firstLine="420" w:firstLineChars="200"/>
        <w:rPr>
          <w:rFonts w:hint="eastAsia" w:ascii="宋体" w:hAnsi="宋体" w:eastAsia="宋体" w:cs="宋体"/>
          <w:color w:val="383838"/>
          <w:sz w:val="21"/>
          <w:szCs w:val="21"/>
          <w:shd w:val="clear" w:color="auto" w:fill="FFFFFF"/>
        </w:rPr>
      </w:pPr>
      <w:r>
        <w:rPr>
          <w:rFonts w:hint="eastAsia" w:ascii="宋体" w:hAnsi="宋体" w:eastAsia="宋体" w:cs="宋体"/>
          <w:sz w:val="21"/>
          <w:szCs w:val="21"/>
        </w:rPr>
        <w:t>地址：吉林市昌邑区雾凇东路2号吉林市中小企业融资担保集团有限公司1楼</w:t>
      </w:r>
      <w:r>
        <w:rPr>
          <w:rFonts w:hint="eastAsia" w:ascii="宋体" w:hAnsi="宋体" w:eastAsia="宋体" w:cs="宋体"/>
          <w:color w:val="383838"/>
          <w:sz w:val="21"/>
          <w:szCs w:val="21"/>
          <w:shd w:val="clear" w:color="auto" w:fill="FFFFFF"/>
        </w:rPr>
        <w:t>　</w:t>
      </w:r>
    </w:p>
    <w:p w14:paraId="2FC79B4B">
      <w:pPr>
        <w:spacing w:line="360" w:lineRule="auto"/>
        <w:ind w:firstLine="400" w:firstLineChars="200"/>
        <w:rPr>
          <w:rFonts w:hint="eastAsia" w:ascii="宋体" w:hAnsi="宋体" w:eastAsia="宋体" w:cs="宋体"/>
          <w:sz w:val="21"/>
          <w:szCs w:val="21"/>
        </w:rPr>
      </w:pPr>
      <w:r>
        <w:rPr>
          <w:rFonts w:hint="eastAsia" w:ascii="宋体" w:hAnsi="宋体" w:eastAsia="宋体" w:cs="宋体"/>
          <w:spacing w:val="-5"/>
          <w:sz w:val="21"/>
          <w:szCs w:val="21"/>
        </w:rPr>
        <w:t xml:space="preserve">联系人：李娜    </w:t>
      </w:r>
      <w:bookmarkStart w:id="28" w:name="OLE_LINK5"/>
      <w:r>
        <w:rPr>
          <w:rFonts w:hint="eastAsia" w:ascii="宋体" w:hAnsi="宋体" w:eastAsia="宋体" w:cs="宋体"/>
          <w:spacing w:val="-5"/>
          <w:sz w:val="21"/>
          <w:szCs w:val="21"/>
        </w:rPr>
        <w:t>联系电话</w:t>
      </w:r>
      <w:bookmarkEnd w:id="28"/>
      <w:r>
        <w:rPr>
          <w:rFonts w:hint="eastAsia" w:ascii="宋体" w:hAnsi="宋体" w:eastAsia="宋体" w:cs="宋体"/>
          <w:sz w:val="21"/>
          <w:szCs w:val="21"/>
        </w:rPr>
        <w:t>：0432-65156800</w:t>
      </w:r>
    </w:p>
    <w:p w14:paraId="3B259C0C">
      <w:pPr>
        <w:spacing w:line="360" w:lineRule="auto"/>
        <w:ind w:firstLine="400" w:firstLineChars="200"/>
        <w:rPr>
          <w:rFonts w:hint="eastAsia" w:ascii="宋体" w:hAnsi="宋体" w:eastAsia="宋体" w:cs="宋体"/>
          <w:spacing w:val="-5"/>
          <w:sz w:val="21"/>
          <w:szCs w:val="21"/>
        </w:rPr>
      </w:pPr>
      <w:r>
        <w:rPr>
          <w:rFonts w:hint="eastAsia" w:ascii="宋体" w:hAnsi="宋体" w:eastAsia="宋体" w:cs="宋体"/>
          <w:spacing w:val="-5"/>
          <w:sz w:val="21"/>
          <w:szCs w:val="21"/>
        </w:rPr>
        <w:t>3．项目联系方式</w:t>
      </w:r>
    </w:p>
    <w:p w14:paraId="15C9ED93">
      <w:pPr>
        <w:spacing w:line="360" w:lineRule="auto"/>
        <w:ind w:firstLine="400" w:firstLineChars="200"/>
        <w:rPr>
          <w:rFonts w:hint="eastAsia" w:ascii="宋体" w:hAnsi="宋体" w:eastAsia="宋体" w:cs="宋体"/>
          <w:sz w:val="21"/>
          <w:szCs w:val="21"/>
        </w:rPr>
      </w:pPr>
      <w:r>
        <w:rPr>
          <w:rFonts w:hint="eastAsia" w:ascii="宋体" w:hAnsi="宋体" w:eastAsia="宋体" w:cs="宋体"/>
          <w:spacing w:val="-5"/>
          <w:sz w:val="21"/>
          <w:szCs w:val="21"/>
        </w:rPr>
        <w:t>项目联系人：李娜    联系电</w:t>
      </w:r>
      <w:r>
        <w:rPr>
          <w:rFonts w:hint="eastAsia" w:ascii="宋体" w:hAnsi="宋体" w:eastAsia="宋体" w:cs="宋体"/>
          <w:sz w:val="21"/>
          <w:szCs w:val="21"/>
        </w:rPr>
        <w:t>话：0432-65156800</w:t>
      </w:r>
    </w:p>
    <w:p w14:paraId="37E34EAF">
      <w:pPr>
        <w:spacing w:line="360" w:lineRule="auto"/>
        <w:ind w:firstLine="420" w:firstLineChars="200"/>
        <w:rPr>
          <w:rFonts w:hint="eastAsia" w:ascii="宋体" w:hAnsi="宋体" w:eastAsia="宋体" w:cs="宋体"/>
          <w:sz w:val="21"/>
          <w:szCs w:val="21"/>
          <w:highlight w:val="none"/>
          <w:lang w:val="zh-CN" w:eastAsia="zh-CN"/>
        </w:rPr>
      </w:pPr>
      <w:r>
        <w:rPr>
          <w:rFonts w:hint="eastAsia" w:ascii="宋体" w:hAnsi="宋体" w:cs="宋体"/>
          <w:sz w:val="21"/>
          <w:szCs w:val="21"/>
          <w:lang w:val="en-US" w:eastAsia="zh-CN"/>
        </w:rPr>
        <w:t>4.</w:t>
      </w:r>
      <w:r>
        <w:rPr>
          <w:rFonts w:hint="eastAsia" w:ascii="宋体" w:hAnsi="宋体" w:eastAsia="宋体" w:cs="宋体"/>
          <w:sz w:val="21"/>
          <w:szCs w:val="21"/>
          <w:lang w:val="zh-CN" w:eastAsia="zh-CN"/>
        </w:rPr>
        <w:t>招标监督管理部门</w:t>
      </w:r>
      <w:r>
        <w:rPr>
          <w:rFonts w:hint="eastAsia" w:ascii="宋体" w:hAnsi="宋体" w:eastAsia="宋体" w:cs="宋体"/>
          <w:sz w:val="21"/>
          <w:szCs w:val="21"/>
          <w:highlight w:val="none"/>
          <w:lang w:val="zh-CN" w:eastAsia="zh-CN"/>
        </w:rPr>
        <w:t>：</w:t>
      </w:r>
      <w:r>
        <w:rPr>
          <w:rFonts w:hint="eastAsia" w:ascii="宋体" w:hAnsi="宋体" w:eastAsia="宋体" w:cs="宋体"/>
          <w:sz w:val="21"/>
          <w:szCs w:val="21"/>
          <w:highlight w:val="none"/>
          <w:lang w:val="en-US" w:eastAsia="zh-CN"/>
        </w:rPr>
        <w:t>吉林</w:t>
      </w:r>
      <w:r>
        <w:rPr>
          <w:rFonts w:hint="eastAsia" w:ascii="宋体" w:hAnsi="宋体" w:eastAsia="宋体" w:cs="宋体"/>
          <w:sz w:val="21"/>
          <w:szCs w:val="21"/>
          <w:highlight w:val="none"/>
          <w:lang w:val="zh-CN" w:eastAsia="zh-CN"/>
        </w:rPr>
        <w:t>市政府采购</w:t>
      </w:r>
      <w:r>
        <w:rPr>
          <w:rFonts w:hint="eastAsia" w:ascii="宋体" w:hAnsi="宋体" w:cs="宋体"/>
          <w:sz w:val="21"/>
          <w:szCs w:val="21"/>
          <w:highlight w:val="none"/>
          <w:lang w:val="zh-CN" w:eastAsia="zh-CN"/>
        </w:rPr>
        <w:t>管理工作</w:t>
      </w:r>
      <w:r>
        <w:rPr>
          <w:rFonts w:hint="eastAsia" w:ascii="宋体" w:hAnsi="宋体" w:eastAsia="宋体" w:cs="宋体"/>
          <w:sz w:val="21"/>
          <w:szCs w:val="21"/>
          <w:highlight w:val="none"/>
          <w:lang w:val="zh-CN" w:eastAsia="zh-CN"/>
        </w:rPr>
        <w:t>办公室</w:t>
      </w:r>
    </w:p>
    <w:p w14:paraId="6B4E0FF1">
      <w:pPr>
        <w:rPr>
          <w:rFonts w:hint="eastAsia" w:ascii="宋体" w:hAnsi="宋体" w:eastAsia="宋体" w:cs="宋体"/>
        </w:rPr>
      </w:pPr>
    </w:p>
    <w:p w14:paraId="2CC21B46">
      <w:pPr>
        <w:pStyle w:val="2"/>
        <w:spacing w:line="500" w:lineRule="exact"/>
        <w:outlineLvl w:val="9"/>
        <w:rPr>
          <w:rFonts w:hint="eastAsia" w:ascii="宋体" w:hAnsi="宋体" w:eastAsia="宋体" w:cs="宋体"/>
        </w:rPr>
      </w:pPr>
    </w:p>
    <w:p w14:paraId="2EA3B0F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927809"/>
    <w:rsid w:val="3E927809"/>
    <w:rsid w:val="558F6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jc w:val="center"/>
      <w:outlineLvl w:val="0"/>
    </w:pPr>
    <w:rPr>
      <w:b/>
      <w:bCs/>
      <w:kern w:val="44"/>
      <w:sz w:val="44"/>
      <w:szCs w:val="44"/>
    </w:rPr>
  </w:style>
  <w:style w:type="paragraph" w:styleId="3">
    <w:name w:val="heading 2"/>
    <w:basedOn w:val="1"/>
    <w:next w:val="4"/>
    <w:qFormat/>
    <w:uiPriority w:val="0"/>
    <w:pPr>
      <w:spacing w:before="120" w:after="120"/>
      <w:outlineLvl w:val="1"/>
    </w:pPr>
    <w:rPr>
      <w:b/>
      <w:sz w:val="32"/>
      <w:szCs w:val="2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1802</Words>
  <Characters>2120</Characters>
  <Lines>0</Lines>
  <Paragraphs>0</Paragraphs>
  <TotalTime>5</TotalTime>
  <ScaleCrop>false</ScaleCrop>
  <LinksUpToDate>false</LinksUpToDate>
  <CharactersWithSpaces>2221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2024-11-28T02:59:00Z</dcterms:created>
  <dc:creator>Administrator</dc:creator>
  <cp:lastModifiedBy>Administrator</cp:lastModifiedBy>
  <dcterms:modified xsi:type="dcterms:W3CDTF">2024-11-28T09:35:01Z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7CC44647774E4CC59402676C1FDC1517_13</vt:lpwstr>
  </property>
</Properties>
</file>